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B8" w:rsidRPr="00995CD7" w:rsidRDefault="00B62CB8" w:rsidP="00B62CB8">
      <w:pPr>
        <w:spacing w:line="360" w:lineRule="auto"/>
        <w:jc w:val="center"/>
        <w:rPr>
          <w:b/>
        </w:rPr>
      </w:pPr>
      <w:r w:rsidRPr="00995CD7">
        <w:rPr>
          <w:b/>
        </w:rPr>
        <w:t xml:space="preserve">Технология </w:t>
      </w:r>
      <w:proofErr w:type="spellStart"/>
      <w:r w:rsidRPr="00995CD7">
        <w:rPr>
          <w:b/>
        </w:rPr>
        <w:t>тьюторства</w:t>
      </w:r>
      <w:proofErr w:type="spellEnd"/>
    </w:p>
    <w:p w:rsidR="00B62CB8" w:rsidRPr="00995CD7" w:rsidRDefault="00B62CB8" w:rsidP="00B62CB8">
      <w:pPr>
        <w:spacing w:line="360" w:lineRule="auto"/>
        <w:ind w:firstLine="708"/>
        <w:jc w:val="both"/>
      </w:pPr>
      <w:proofErr w:type="gramStart"/>
      <w:r w:rsidRPr="00626CB5">
        <w:t>Изменились приоритетные ценности школьного образования: школа начинает переориентироваться на ценности развития интересов и способностей, на формирование ключевых компетентностей в интеллектуальной, гражданско-правовой, коммуникационной и прочих сферах.</w:t>
      </w:r>
      <w:proofErr w:type="gramEnd"/>
      <w:r w:rsidRPr="00626CB5">
        <w:t xml:space="preserve"> А для достижения этой цели необходимы развитие познавательной активности, самостоятельности учеников, отслеживание динамики развития их познавательных интересов. </w:t>
      </w:r>
      <w:proofErr w:type="spellStart"/>
      <w:r w:rsidRPr="00626CB5">
        <w:t>Тьюторство</w:t>
      </w:r>
      <w:proofErr w:type="spellEnd"/>
      <w:r w:rsidRPr="00995CD7">
        <w:t xml:space="preserve"> – это п</w:t>
      </w:r>
      <w:r w:rsidRPr="00626CB5">
        <w:t>едагогическая технология сопровождения, позволяющая не только выявить познавательные интересы, но сопровождать их развитие, использовать их в процессе обучения.</w:t>
      </w:r>
    </w:p>
    <w:p w:rsidR="00B62CB8" w:rsidRPr="00995CD7" w:rsidRDefault="00B62CB8" w:rsidP="00B62CB8">
      <w:pPr>
        <w:spacing w:line="360" w:lineRule="auto"/>
        <w:jc w:val="both"/>
      </w:pPr>
      <w:r w:rsidRPr="00995CD7">
        <w:t xml:space="preserve">Мне хочется рассказать об опыте внедрения в практику массовой школы технологии </w:t>
      </w:r>
      <w:proofErr w:type="spellStart"/>
      <w:r w:rsidRPr="00995CD7">
        <w:t>тьюторского</w:t>
      </w:r>
      <w:proofErr w:type="spellEnd"/>
      <w:r w:rsidRPr="00995CD7">
        <w:t xml:space="preserve"> сопровождения учащихся.</w:t>
      </w:r>
    </w:p>
    <w:p w:rsidR="00B62CB8" w:rsidRPr="00995CD7" w:rsidRDefault="00B62CB8" w:rsidP="00B62CB8">
      <w:pPr>
        <w:spacing w:line="360" w:lineRule="auto"/>
        <w:ind w:firstLine="708"/>
        <w:jc w:val="both"/>
      </w:pPr>
      <w:r w:rsidRPr="00995CD7">
        <w:t xml:space="preserve">Впервые </w:t>
      </w:r>
      <w:proofErr w:type="spellStart"/>
      <w:r w:rsidRPr="00995CD7">
        <w:t>тьюторство</w:t>
      </w:r>
      <w:proofErr w:type="spellEnd"/>
      <w:r w:rsidRPr="00995CD7">
        <w:t xml:space="preserve"> возникло в виде наставничества в Британских университетах - Оксфорде (</w:t>
      </w:r>
      <w:proofErr w:type="spellStart"/>
      <w:r w:rsidRPr="00995CD7">
        <w:t>XII</w:t>
      </w:r>
      <w:proofErr w:type="gramStart"/>
      <w:r w:rsidRPr="00995CD7">
        <w:t>в</w:t>
      </w:r>
      <w:proofErr w:type="spellEnd"/>
      <w:proofErr w:type="gramEnd"/>
      <w:r w:rsidRPr="00995CD7">
        <w:t>.) и Кембридже (</w:t>
      </w:r>
      <w:proofErr w:type="spellStart"/>
      <w:r w:rsidRPr="00995CD7">
        <w:t>XIIIв</w:t>
      </w:r>
      <w:proofErr w:type="spellEnd"/>
      <w:r w:rsidRPr="00995CD7">
        <w:t xml:space="preserve">.), а сейчас является основным институтом в системе образования стран Запада, особенно в англоязычных государствах. В современном Оксфорде 60% учебного времени отводится на работу с </w:t>
      </w:r>
      <w:proofErr w:type="spellStart"/>
      <w:r w:rsidRPr="00995CD7">
        <w:t>тьютором</w:t>
      </w:r>
      <w:proofErr w:type="spellEnd"/>
      <w:r w:rsidRPr="00995CD7">
        <w:t>, 40 % — на лекции и семинары.</w:t>
      </w:r>
    </w:p>
    <w:p w:rsidR="00B62CB8" w:rsidRPr="00995CD7" w:rsidRDefault="00B62CB8" w:rsidP="00B62CB8">
      <w:pPr>
        <w:spacing w:line="360" w:lineRule="auto"/>
        <w:jc w:val="both"/>
      </w:pPr>
      <w:r w:rsidRPr="00995CD7">
        <w:t xml:space="preserve">Тщательную теоретическую проработку </w:t>
      </w:r>
      <w:proofErr w:type="spellStart"/>
      <w:r w:rsidRPr="00995CD7">
        <w:t>тьюторства</w:t>
      </w:r>
      <w:proofErr w:type="spellEnd"/>
      <w:r w:rsidRPr="00995CD7">
        <w:t xml:space="preserve"> в России начала осуществлять Татьяна Михайловна Ковалева в 1990г. в Школе культурной политики (Москва), результатом чего стало создание первой </w:t>
      </w:r>
      <w:proofErr w:type="spellStart"/>
      <w:r w:rsidRPr="00995CD7">
        <w:t>тьюторской</w:t>
      </w:r>
      <w:proofErr w:type="spellEnd"/>
      <w:r w:rsidRPr="00995CD7">
        <w:t xml:space="preserve"> группы в школе «</w:t>
      </w:r>
      <w:proofErr w:type="spellStart"/>
      <w:proofErr w:type="gramStart"/>
      <w:r w:rsidRPr="00995CD7">
        <w:t>Эврика-развитие</w:t>
      </w:r>
      <w:proofErr w:type="spellEnd"/>
      <w:proofErr w:type="gramEnd"/>
      <w:r w:rsidRPr="00995CD7">
        <w:t xml:space="preserve">» в Томске в 1992г. С тех пор история Томска тесно связана с историей </w:t>
      </w:r>
      <w:proofErr w:type="spellStart"/>
      <w:r w:rsidRPr="00995CD7">
        <w:t>тьюторства</w:t>
      </w:r>
      <w:proofErr w:type="spellEnd"/>
      <w:r w:rsidRPr="00995CD7">
        <w:t xml:space="preserve">: здесь, начиная с 1996г., было проведено уже 13 Всероссийских научно-практических </w:t>
      </w:r>
      <w:proofErr w:type="spellStart"/>
      <w:r w:rsidRPr="00995CD7">
        <w:t>тьюторских</w:t>
      </w:r>
      <w:proofErr w:type="spellEnd"/>
      <w:r w:rsidRPr="00995CD7">
        <w:t xml:space="preserve"> конференций.  В результате </w:t>
      </w:r>
      <w:proofErr w:type="spellStart"/>
      <w:r w:rsidRPr="00995CD7">
        <w:t>тьюторство</w:t>
      </w:r>
      <w:proofErr w:type="spellEnd"/>
      <w:r w:rsidRPr="00995CD7">
        <w:t xml:space="preserve"> было введено в дошкольное и школьное образование, во многих регионах России в школах появилась ставка </w:t>
      </w:r>
      <w:proofErr w:type="spellStart"/>
      <w:r w:rsidRPr="00995CD7">
        <w:t>тьютора</w:t>
      </w:r>
      <w:proofErr w:type="spellEnd"/>
      <w:r w:rsidRPr="00995CD7">
        <w:t xml:space="preserve">. В 2007 году случилось еще одна знаменательное событие: все профессионалы, реализующие </w:t>
      </w:r>
      <w:proofErr w:type="spellStart"/>
      <w:r w:rsidRPr="00995CD7">
        <w:t>тьюторские</w:t>
      </w:r>
      <w:proofErr w:type="spellEnd"/>
      <w:r w:rsidRPr="00995CD7">
        <w:t xml:space="preserve"> практики и участвующие в ее продвижении в России, объединились в МОО «</w:t>
      </w:r>
      <w:proofErr w:type="spellStart"/>
      <w:r w:rsidRPr="00995CD7">
        <w:t>Тьюторская</w:t>
      </w:r>
      <w:proofErr w:type="spellEnd"/>
      <w:r w:rsidRPr="00995CD7">
        <w:t xml:space="preserve"> Ассоциация», куда вошли представители 17 регионов РФ. И, наконец, в 2008г., благодаря усилиям Ассоциации, должность «</w:t>
      </w:r>
      <w:proofErr w:type="spellStart"/>
      <w:r w:rsidRPr="00995CD7">
        <w:t>тьютор</w:t>
      </w:r>
      <w:proofErr w:type="spellEnd"/>
      <w:r w:rsidRPr="00995CD7">
        <w:t>» была введена в реестр профессий и зарегистрирована в Минюсте.</w:t>
      </w:r>
    </w:p>
    <w:p w:rsidR="00B62CB8" w:rsidRPr="00995CD7" w:rsidRDefault="00B62CB8" w:rsidP="00B62CB8">
      <w:pPr>
        <w:spacing w:line="360" w:lineRule="auto"/>
        <w:jc w:val="both"/>
      </w:pPr>
      <w:proofErr w:type="spellStart"/>
      <w:r w:rsidRPr="00995CD7">
        <w:t>Тьюторская</w:t>
      </w:r>
      <w:proofErr w:type="spellEnd"/>
      <w:r w:rsidRPr="00995CD7">
        <w:t xml:space="preserve"> педагогика в мире одна из самых дорогих, потому что </w:t>
      </w:r>
      <w:proofErr w:type="spellStart"/>
      <w:r w:rsidRPr="00995CD7">
        <w:t>тьютору</w:t>
      </w:r>
      <w:proofErr w:type="spellEnd"/>
      <w:r w:rsidRPr="00995CD7">
        <w:t xml:space="preserve"> оплата начисляется не за класс и не за урок, а за каждого ребенка, с которым он работает. </w:t>
      </w:r>
      <w:proofErr w:type="spellStart"/>
      <w:r w:rsidRPr="00995CD7">
        <w:t>Тьютор</w:t>
      </w:r>
      <w:proofErr w:type="spellEnd"/>
      <w:r w:rsidRPr="00995CD7">
        <w:t xml:space="preserve"> – это высокооплачиваемая должность. Вряд ли это возможно в России в государственных или муниципальных школах, вся надежда на частные школы, на поддержку родителей, готовых оплатить за </w:t>
      </w:r>
      <w:proofErr w:type="spellStart"/>
      <w:r w:rsidRPr="00995CD7">
        <w:t>тьюторство</w:t>
      </w:r>
      <w:proofErr w:type="spellEnd"/>
      <w:r w:rsidRPr="00995CD7">
        <w:t xml:space="preserve">, как за дополнительную услугу или учителей-энтузиастов, работающих бесплатно. Например, обучение в Кембридже с </w:t>
      </w:r>
      <w:proofErr w:type="spellStart"/>
      <w:r w:rsidRPr="00995CD7">
        <w:t>тьютором</w:t>
      </w:r>
      <w:proofErr w:type="spellEnd"/>
      <w:r w:rsidRPr="00995CD7">
        <w:t xml:space="preserve"> обходится учащимся в 60000 долларов в год.</w:t>
      </w:r>
    </w:p>
    <w:p w:rsidR="00B62CB8" w:rsidRPr="00995CD7" w:rsidRDefault="00B62CB8" w:rsidP="00B62CB8">
      <w:pPr>
        <w:spacing w:line="360" w:lineRule="auto"/>
        <w:jc w:val="both"/>
      </w:pPr>
      <w:r w:rsidRPr="00995CD7">
        <w:lastRenderedPageBreak/>
        <w:t xml:space="preserve">Сколько </w:t>
      </w:r>
      <w:proofErr w:type="spellStart"/>
      <w:r w:rsidRPr="00995CD7">
        <w:t>тьюторов</w:t>
      </w:r>
      <w:proofErr w:type="spellEnd"/>
      <w:r w:rsidRPr="00995CD7">
        <w:t xml:space="preserve"> должно быть в школе? </w:t>
      </w:r>
    </w:p>
    <w:p w:rsidR="00B62CB8" w:rsidRDefault="00B62CB8" w:rsidP="00B62CB8">
      <w:pPr>
        <w:spacing w:line="360" w:lineRule="auto"/>
        <w:jc w:val="both"/>
      </w:pPr>
      <w:r w:rsidRPr="00995CD7">
        <w:t xml:space="preserve">Пока еще нигде не готовят </w:t>
      </w:r>
      <w:proofErr w:type="spellStart"/>
      <w:r w:rsidRPr="00995CD7">
        <w:t>тьюторов</w:t>
      </w:r>
      <w:proofErr w:type="spellEnd"/>
      <w:r w:rsidRPr="00995CD7">
        <w:t xml:space="preserve">, есть проблема с кадрами, вряд ли любой учитель способен справиться с функциями </w:t>
      </w:r>
      <w:proofErr w:type="spellStart"/>
      <w:r w:rsidRPr="00995CD7">
        <w:t>тьютора</w:t>
      </w:r>
      <w:proofErr w:type="spellEnd"/>
      <w:r w:rsidRPr="00995CD7">
        <w:t>, необходима система подготовки и переподготовки квалифицированных кадров.</w:t>
      </w:r>
    </w:p>
    <w:p w:rsidR="00B62CB8" w:rsidRPr="00995CD7" w:rsidRDefault="00B62CB8" w:rsidP="00B62CB8">
      <w:pPr>
        <w:spacing w:line="360" w:lineRule="auto"/>
        <w:jc w:val="both"/>
      </w:pPr>
      <w:r w:rsidRPr="00995CD7">
        <w:t xml:space="preserve">В системе развивающего обучения предполагается, что </w:t>
      </w:r>
      <w:proofErr w:type="spellStart"/>
      <w:r w:rsidRPr="00995CD7">
        <w:t>тьютор</w:t>
      </w:r>
      <w:proofErr w:type="spellEnd"/>
      <w:r w:rsidRPr="00995CD7">
        <w:t xml:space="preserve"> не должен совмещать и учителя и </w:t>
      </w:r>
      <w:proofErr w:type="spellStart"/>
      <w:r w:rsidRPr="00995CD7">
        <w:t>тьютора</w:t>
      </w:r>
      <w:proofErr w:type="spellEnd"/>
      <w:r w:rsidRPr="00995CD7">
        <w:t xml:space="preserve">. </w:t>
      </w:r>
      <w:proofErr w:type="spellStart"/>
      <w:r w:rsidRPr="00995CD7">
        <w:t>Тьютор</w:t>
      </w:r>
      <w:proofErr w:type="spellEnd"/>
      <w:r w:rsidRPr="00995CD7">
        <w:t xml:space="preserve"> – менеджер в сфере образования, новая профессия в системе образования России.</w:t>
      </w:r>
    </w:p>
    <w:tbl>
      <w:tblPr>
        <w:tblW w:w="10209" w:type="dxa"/>
        <w:tblCellMar>
          <w:left w:w="0" w:type="dxa"/>
          <w:right w:w="0" w:type="dxa"/>
        </w:tblCellMar>
        <w:tblLook w:val="04A0"/>
      </w:tblPr>
      <w:tblGrid>
        <w:gridCol w:w="2412"/>
        <w:gridCol w:w="2410"/>
        <w:gridCol w:w="2835"/>
        <w:gridCol w:w="2552"/>
      </w:tblGrid>
      <w:tr w:rsidR="00B62CB8" w:rsidRPr="00995CD7" w:rsidTr="00184C85">
        <w:trPr>
          <w:trHeight w:val="931"/>
        </w:trPr>
        <w:tc>
          <w:tcPr>
            <w:tcW w:w="2412" w:type="dxa"/>
            <w:tcBorders>
              <w:top w:val="single" w:sz="18" w:space="0" w:color="336699"/>
              <w:left w:val="single" w:sz="1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center"/>
              <w:rPr>
                <w:b/>
              </w:rPr>
            </w:pPr>
            <w:r w:rsidRPr="00995CD7">
              <w:rPr>
                <w:b/>
                <w:bCs/>
              </w:rPr>
              <w:t>Параметры сравнения</w:t>
            </w:r>
          </w:p>
        </w:tc>
        <w:tc>
          <w:tcPr>
            <w:tcW w:w="2410" w:type="dxa"/>
            <w:tcBorders>
              <w:top w:val="single" w:sz="1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center"/>
              <w:rPr>
                <w:b/>
              </w:rPr>
            </w:pPr>
            <w:r w:rsidRPr="00995CD7">
              <w:rPr>
                <w:b/>
                <w:bCs/>
              </w:rPr>
              <w:t>Учитель</w:t>
            </w:r>
          </w:p>
        </w:tc>
        <w:tc>
          <w:tcPr>
            <w:tcW w:w="2835" w:type="dxa"/>
            <w:tcBorders>
              <w:top w:val="single" w:sz="1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center"/>
              <w:rPr>
                <w:b/>
              </w:rPr>
            </w:pPr>
            <w:r w:rsidRPr="00995CD7">
              <w:rPr>
                <w:b/>
                <w:bCs/>
              </w:rPr>
              <w:t>Классный руководитель</w:t>
            </w:r>
          </w:p>
        </w:tc>
        <w:tc>
          <w:tcPr>
            <w:tcW w:w="2552" w:type="dxa"/>
            <w:tcBorders>
              <w:top w:val="single" w:sz="18" w:space="0" w:color="336699"/>
              <w:left w:val="single" w:sz="8" w:space="0" w:color="336699"/>
              <w:bottom w:val="single" w:sz="8" w:space="0" w:color="336699"/>
              <w:right w:val="single" w:sz="1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995CD7">
              <w:rPr>
                <w:b/>
                <w:bCs/>
              </w:rPr>
              <w:t>Тьютор</w:t>
            </w:r>
            <w:proofErr w:type="spellEnd"/>
          </w:p>
        </w:tc>
      </w:tr>
      <w:tr w:rsidR="00B62CB8" w:rsidRPr="00995CD7" w:rsidTr="00184C85">
        <w:trPr>
          <w:trHeight w:val="547"/>
        </w:trPr>
        <w:tc>
          <w:tcPr>
            <w:tcW w:w="2412" w:type="dxa"/>
            <w:tcBorders>
              <w:top w:val="single" w:sz="8" w:space="0" w:color="336699"/>
              <w:left w:val="single" w:sz="1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center"/>
              <w:rPr>
                <w:b/>
              </w:rPr>
            </w:pPr>
            <w:r w:rsidRPr="00995CD7">
              <w:rPr>
                <w:b/>
                <w:bCs/>
              </w:rPr>
              <w:t>Реализуемый процесс</w:t>
            </w:r>
          </w:p>
        </w:tc>
        <w:tc>
          <w:tcPr>
            <w:tcW w:w="2410" w:type="dxa"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both"/>
            </w:pPr>
            <w:r w:rsidRPr="00995CD7">
              <w:rPr>
                <w:bCs/>
              </w:rPr>
              <w:t>обучение</w:t>
            </w:r>
          </w:p>
        </w:tc>
        <w:tc>
          <w:tcPr>
            <w:tcW w:w="2835" w:type="dxa"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both"/>
            </w:pPr>
            <w:r w:rsidRPr="00995CD7">
              <w:rPr>
                <w:bCs/>
              </w:rPr>
              <w:t>воспитание</w:t>
            </w:r>
          </w:p>
        </w:tc>
        <w:tc>
          <w:tcPr>
            <w:tcW w:w="2552" w:type="dxa"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1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both"/>
            </w:pPr>
            <w:r w:rsidRPr="00995CD7">
              <w:rPr>
                <w:bCs/>
              </w:rPr>
              <w:t>самообразование</w:t>
            </w:r>
          </w:p>
        </w:tc>
      </w:tr>
      <w:tr w:rsidR="00B62CB8" w:rsidRPr="00995CD7" w:rsidTr="00184C85">
        <w:trPr>
          <w:trHeight w:val="826"/>
        </w:trPr>
        <w:tc>
          <w:tcPr>
            <w:tcW w:w="2412" w:type="dxa"/>
            <w:tcBorders>
              <w:top w:val="single" w:sz="8" w:space="0" w:color="336699"/>
              <w:left w:val="single" w:sz="1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center"/>
              <w:rPr>
                <w:b/>
              </w:rPr>
            </w:pPr>
            <w:r w:rsidRPr="00995CD7">
              <w:rPr>
                <w:b/>
                <w:bCs/>
              </w:rPr>
              <w:t>Осуществляемые функции</w:t>
            </w:r>
          </w:p>
        </w:tc>
        <w:tc>
          <w:tcPr>
            <w:tcW w:w="2410" w:type="dxa"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both"/>
            </w:pPr>
            <w:r w:rsidRPr="00995CD7">
              <w:rPr>
                <w:bCs/>
              </w:rPr>
              <w:t>управление</w:t>
            </w:r>
          </w:p>
        </w:tc>
        <w:tc>
          <w:tcPr>
            <w:tcW w:w="2835" w:type="dxa"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both"/>
            </w:pPr>
            <w:r w:rsidRPr="00995CD7">
              <w:rPr>
                <w:bCs/>
              </w:rPr>
              <w:t>управление</w:t>
            </w:r>
          </w:p>
        </w:tc>
        <w:tc>
          <w:tcPr>
            <w:tcW w:w="2552" w:type="dxa"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1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both"/>
            </w:pPr>
            <w:r w:rsidRPr="00995CD7">
              <w:rPr>
                <w:bCs/>
              </w:rPr>
              <w:t>сопровождение, поддержка</w:t>
            </w:r>
          </w:p>
        </w:tc>
      </w:tr>
      <w:tr w:rsidR="00B62CB8" w:rsidRPr="00995CD7" w:rsidTr="00184C85">
        <w:trPr>
          <w:trHeight w:val="846"/>
        </w:trPr>
        <w:tc>
          <w:tcPr>
            <w:tcW w:w="2412" w:type="dxa"/>
            <w:tcBorders>
              <w:top w:val="single" w:sz="8" w:space="0" w:color="336699"/>
              <w:left w:val="single" w:sz="1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center"/>
              <w:rPr>
                <w:b/>
              </w:rPr>
            </w:pPr>
            <w:r w:rsidRPr="00995CD7">
              <w:rPr>
                <w:b/>
                <w:bCs/>
              </w:rPr>
              <w:t>Используемые методики</w:t>
            </w:r>
          </w:p>
        </w:tc>
        <w:tc>
          <w:tcPr>
            <w:tcW w:w="2410" w:type="dxa"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both"/>
            </w:pPr>
            <w:r w:rsidRPr="00995CD7">
              <w:rPr>
                <w:bCs/>
              </w:rPr>
              <w:t>методики обучения</w:t>
            </w:r>
          </w:p>
        </w:tc>
        <w:tc>
          <w:tcPr>
            <w:tcW w:w="2835" w:type="dxa"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both"/>
            </w:pPr>
            <w:r w:rsidRPr="00995CD7">
              <w:rPr>
                <w:bCs/>
              </w:rPr>
              <w:t>методики воспитания</w:t>
            </w:r>
          </w:p>
        </w:tc>
        <w:tc>
          <w:tcPr>
            <w:tcW w:w="2552" w:type="dxa"/>
            <w:tcBorders>
              <w:top w:val="single" w:sz="8" w:space="0" w:color="336699"/>
              <w:left w:val="single" w:sz="8" w:space="0" w:color="336699"/>
              <w:bottom w:val="single" w:sz="8" w:space="0" w:color="336699"/>
              <w:right w:val="single" w:sz="1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both"/>
            </w:pPr>
            <w:r w:rsidRPr="00995CD7">
              <w:rPr>
                <w:bCs/>
              </w:rPr>
              <w:t>рефлексия опыта самообразования</w:t>
            </w:r>
          </w:p>
        </w:tc>
      </w:tr>
      <w:tr w:rsidR="00B62CB8" w:rsidRPr="00995CD7" w:rsidTr="00184C85">
        <w:trPr>
          <w:trHeight w:val="1280"/>
        </w:trPr>
        <w:tc>
          <w:tcPr>
            <w:tcW w:w="2412" w:type="dxa"/>
            <w:tcBorders>
              <w:top w:val="single" w:sz="8" w:space="0" w:color="336699"/>
              <w:left w:val="single" w:sz="18" w:space="0" w:color="336699"/>
              <w:bottom w:val="single" w:sz="1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center"/>
              <w:rPr>
                <w:b/>
              </w:rPr>
            </w:pPr>
            <w:r w:rsidRPr="00995CD7">
              <w:rPr>
                <w:b/>
                <w:bCs/>
              </w:rPr>
              <w:t>Результат</w:t>
            </w:r>
          </w:p>
        </w:tc>
        <w:tc>
          <w:tcPr>
            <w:tcW w:w="2410" w:type="dxa"/>
            <w:tcBorders>
              <w:top w:val="single" w:sz="8" w:space="0" w:color="336699"/>
              <w:left w:val="single" w:sz="8" w:space="0" w:color="336699"/>
              <w:bottom w:val="single" w:sz="1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both"/>
            </w:pPr>
            <w:r w:rsidRPr="00995CD7">
              <w:rPr>
                <w:bCs/>
              </w:rPr>
              <w:t>Предметная компетентность</w:t>
            </w:r>
          </w:p>
        </w:tc>
        <w:tc>
          <w:tcPr>
            <w:tcW w:w="2835" w:type="dxa"/>
            <w:tcBorders>
              <w:top w:val="single" w:sz="8" w:space="0" w:color="336699"/>
              <w:left w:val="single" w:sz="8" w:space="0" w:color="336699"/>
              <w:bottom w:val="single" w:sz="18" w:space="0" w:color="336699"/>
              <w:right w:val="single" w:sz="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Default="00B62CB8" w:rsidP="00184C85">
            <w:pPr>
              <w:tabs>
                <w:tab w:val="right" w:pos="2831"/>
              </w:tabs>
              <w:spacing w:line="360" w:lineRule="auto"/>
              <w:jc w:val="both"/>
              <w:rPr>
                <w:bCs/>
              </w:rPr>
            </w:pPr>
            <w:r w:rsidRPr="00995CD7">
              <w:rPr>
                <w:bCs/>
              </w:rPr>
              <w:t>Коммуникативная</w:t>
            </w:r>
            <w:r>
              <w:rPr>
                <w:bCs/>
              </w:rPr>
              <w:tab/>
              <w:t xml:space="preserve"> </w:t>
            </w:r>
          </w:p>
          <w:p w:rsidR="00B62CB8" w:rsidRPr="00995CD7" w:rsidRDefault="00B62CB8" w:rsidP="00184C85">
            <w:pPr>
              <w:tabs>
                <w:tab w:val="right" w:pos="2831"/>
              </w:tabs>
              <w:spacing w:line="360" w:lineRule="auto"/>
              <w:jc w:val="both"/>
            </w:pPr>
            <w:proofErr w:type="gramStart"/>
            <w:r w:rsidRPr="00995CD7">
              <w:rPr>
                <w:bCs/>
              </w:rPr>
              <w:t>управленческая</w:t>
            </w:r>
            <w:proofErr w:type="gramEnd"/>
            <w:r w:rsidRPr="00995CD7">
              <w:rPr>
                <w:bCs/>
              </w:rPr>
              <w:t xml:space="preserve">, </w:t>
            </w:r>
            <w:proofErr w:type="spellStart"/>
            <w:r w:rsidRPr="00995CD7">
              <w:rPr>
                <w:bCs/>
              </w:rPr>
              <w:t>социокультурная</w:t>
            </w:r>
            <w:proofErr w:type="spellEnd"/>
            <w:r w:rsidRPr="00995CD7">
              <w:rPr>
                <w:bCs/>
              </w:rPr>
              <w:t xml:space="preserve"> компетентности</w:t>
            </w:r>
          </w:p>
        </w:tc>
        <w:tc>
          <w:tcPr>
            <w:tcW w:w="2552" w:type="dxa"/>
            <w:tcBorders>
              <w:top w:val="single" w:sz="8" w:space="0" w:color="336699"/>
              <w:left w:val="single" w:sz="8" w:space="0" w:color="336699"/>
              <w:bottom w:val="single" w:sz="18" w:space="0" w:color="336699"/>
              <w:right w:val="single" w:sz="18" w:space="0" w:color="336699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62CB8" w:rsidRPr="00995CD7" w:rsidRDefault="00B62CB8" w:rsidP="00184C85">
            <w:pPr>
              <w:spacing w:line="360" w:lineRule="auto"/>
              <w:jc w:val="both"/>
            </w:pPr>
            <w:r w:rsidRPr="00995CD7">
              <w:rPr>
                <w:bCs/>
              </w:rPr>
              <w:t>Формирование индивидуальной ответственности за знание</w:t>
            </w:r>
          </w:p>
        </w:tc>
      </w:tr>
    </w:tbl>
    <w:p w:rsidR="00B62CB8" w:rsidRPr="00995CD7" w:rsidRDefault="00B62CB8" w:rsidP="00B62CB8">
      <w:pPr>
        <w:spacing w:line="360" w:lineRule="auto"/>
        <w:jc w:val="both"/>
      </w:pPr>
    </w:p>
    <w:p w:rsidR="00B62CB8" w:rsidRPr="00995CD7" w:rsidRDefault="00B62CB8" w:rsidP="00B62CB8">
      <w:pPr>
        <w:spacing w:line="360" w:lineRule="auto"/>
        <w:jc w:val="both"/>
      </w:pPr>
      <w:r w:rsidRPr="00995CD7">
        <w:t xml:space="preserve">Вряд ли в России сегодня есть эти условия для перехода к </w:t>
      </w:r>
      <w:proofErr w:type="spellStart"/>
      <w:r w:rsidRPr="00995CD7">
        <w:t>тьюторской</w:t>
      </w:r>
      <w:proofErr w:type="spellEnd"/>
      <w:r w:rsidRPr="00995CD7">
        <w:t xml:space="preserve"> технологии в полном масштабе, но это не мешает любому учителю применять </w:t>
      </w:r>
      <w:proofErr w:type="spellStart"/>
      <w:r w:rsidRPr="00995CD7">
        <w:t>тьюторские</w:t>
      </w:r>
      <w:proofErr w:type="spellEnd"/>
      <w:r w:rsidRPr="00995CD7">
        <w:t xml:space="preserve"> технологии в обычной школе в процессе обучения и воспитания учащегося.</w:t>
      </w:r>
    </w:p>
    <w:p w:rsidR="00B62CB8" w:rsidRPr="00995CD7" w:rsidRDefault="00B62CB8" w:rsidP="00B62CB8">
      <w:pPr>
        <w:spacing w:line="360" w:lineRule="auto"/>
        <w:jc w:val="both"/>
      </w:pPr>
      <w:r w:rsidRPr="00626CB5">
        <w:t xml:space="preserve">Роли педагога в </w:t>
      </w:r>
      <w:proofErr w:type="spellStart"/>
      <w:r w:rsidRPr="00626CB5">
        <w:t>тьюторском</w:t>
      </w:r>
      <w:proofErr w:type="spellEnd"/>
      <w:r w:rsidRPr="00626CB5">
        <w:t xml:space="preserve"> сопровождении учащихся: </w:t>
      </w:r>
    </w:p>
    <w:p w:rsidR="00B62CB8" w:rsidRPr="00995CD7" w:rsidRDefault="00B62CB8" w:rsidP="00B62CB8">
      <w:pPr>
        <w:spacing w:line="360" w:lineRule="auto"/>
        <w:jc w:val="both"/>
      </w:pPr>
      <w:r w:rsidRPr="00626CB5">
        <w:t xml:space="preserve">1. </w:t>
      </w:r>
      <w:proofErr w:type="gramStart"/>
      <w:r w:rsidRPr="00626CB5">
        <w:t xml:space="preserve">Учебный </w:t>
      </w:r>
      <w:proofErr w:type="spellStart"/>
      <w:r w:rsidRPr="00626CB5">
        <w:t>тьютор</w:t>
      </w:r>
      <w:proofErr w:type="spellEnd"/>
      <w:r w:rsidRPr="00626CB5">
        <w:t xml:space="preserve"> Деятельностью учебного </w:t>
      </w:r>
      <w:proofErr w:type="spellStart"/>
      <w:r w:rsidRPr="00626CB5">
        <w:t>тьютора</w:t>
      </w:r>
      <w:proofErr w:type="spellEnd"/>
      <w:r w:rsidRPr="00626CB5">
        <w:t xml:space="preserve"> охвачена группа учащихся школы, испытывающих, в силу разных причин (длительная болезнь, спортивные сборы, недостаточный уровень учебной подготовки в основной школе) затруднения в учебной деятельности.</w:t>
      </w:r>
      <w:proofErr w:type="gramEnd"/>
      <w:r w:rsidRPr="00626CB5">
        <w:t xml:space="preserve"> Главная технология, используемая </w:t>
      </w:r>
      <w:proofErr w:type="spellStart"/>
      <w:r w:rsidRPr="00626CB5">
        <w:t>тьютором</w:t>
      </w:r>
      <w:proofErr w:type="spellEnd"/>
      <w:r w:rsidRPr="00626CB5">
        <w:t xml:space="preserve"> в своей деятельности – консультирование. Помогает учащемуся найти, выявить возможные точки роста и работать по их достижению. </w:t>
      </w:r>
    </w:p>
    <w:p w:rsidR="00B62CB8" w:rsidRPr="00995CD7" w:rsidRDefault="00B62CB8" w:rsidP="00B62CB8">
      <w:pPr>
        <w:spacing w:line="360" w:lineRule="auto"/>
        <w:jc w:val="both"/>
      </w:pPr>
      <w:r w:rsidRPr="00626CB5">
        <w:t xml:space="preserve">2. </w:t>
      </w:r>
      <w:proofErr w:type="spellStart"/>
      <w:r w:rsidRPr="00626CB5">
        <w:t>Тьютор</w:t>
      </w:r>
      <w:proofErr w:type="spellEnd"/>
      <w:r w:rsidRPr="00626CB5">
        <w:t xml:space="preserve"> в исследовательской деятельности. Обучает технологии исследовательской деятельности, сопровождает исследование учащихся, помогает в оформлении исследования, в нахождении форм его представления (конкурсы, конференции). С </w:t>
      </w:r>
      <w:r w:rsidRPr="00626CB5">
        <w:lastRenderedPageBreak/>
        <w:t>помощью рефлексивной технологии помогает учащимся проанализировать свою деятельность, ее результаты, скорректировать ход, направление или проблематику исследования и продолжить работу в выбранном направлении. Основной технологией в деятельности являются технологии исследования, консультирования как группового, так и индивидуального.</w:t>
      </w:r>
    </w:p>
    <w:p w:rsidR="00B62CB8" w:rsidRPr="00995CD7" w:rsidRDefault="00B62CB8" w:rsidP="00B62CB8">
      <w:pPr>
        <w:spacing w:line="360" w:lineRule="auto"/>
        <w:jc w:val="both"/>
      </w:pPr>
      <w:r w:rsidRPr="00626CB5">
        <w:t xml:space="preserve">3. </w:t>
      </w:r>
      <w:proofErr w:type="spellStart"/>
      <w:r w:rsidRPr="00626CB5">
        <w:t>Тьютор</w:t>
      </w:r>
      <w:proofErr w:type="spellEnd"/>
      <w:r w:rsidRPr="00626CB5">
        <w:t xml:space="preserve"> в проектной деятельности. Основной уклон и результативность </w:t>
      </w:r>
      <w:proofErr w:type="spellStart"/>
      <w:r w:rsidRPr="00626CB5">
        <w:t>тьютора</w:t>
      </w:r>
      <w:proofErr w:type="spellEnd"/>
      <w:r w:rsidRPr="00626CB5">
        <w:t xml:space="preserve"> по проектной деятельности направлена на технологию социального проектирования. </w:t>
      </w:r>
      <w:proofErr w:type="spellStart"/>
      <w:r w:rsidRPr="00626CB5">
        <w:t>Тьютор</w:t>
      </w:r>
      <w:proofErr w:type="spellEnd"/>
      <w:r w:rsidRPr="00626CB5">
        <w:t xml:space="preserve"> по проектной деятельности осваивает с учащимися технологию написания проектов, постановку проблем, видение проблем в обществе, а также находить варианты путей и способов их решения. Основная форма деятельности – это индивидуальное и групповое консультирование, но на первоначальном этапе все учащиеся проходят вводный курс занятий «Школы проектирования</w:t>
      </w:r>
      <w:r w:rsidRPr="00995CD7">
        <w:t>»</w:t>
      </w:r>
    </w:p>
    <w:p w:rsidR="00B62CB8" w:rsidRPr="00995CD7" w:rsidRDefault="00B62CB8" w:rsidP="00B62CB8">
      <w:pPr>
        <w:spacing w:line="360" w:lineRule="auto"/>
        <w:jc w:val="both"/>
      </w:pPr>
      <w:r w:rsidRPr="00626CB5">
        <w:t xml:space="preserve">Деятельность </w:t>
      </w:r>
      <w:proofErr w:type="spellStart"/>
      <w:r w:rsidRPr="00626CB5">
        <w:t>тьютора</w:t>
      </w:r>
      <w:proofErr w:type="spellEnd"/>
      <w:r w:rsidRPr="00626CB5">
        <w:t xml:space="preserve"> можно характеризовать со следующих позиций: Позиция учителя – «Мастер», «Помощник» </w:t>
      </w:r>
    </w:p>
    <w:p w:rsidR="00B62CB8" w:rsidRPr="00995CD7" w:rsidRDefault="00B62CB8" w:rsidP="00B62CB8">
      <w:pPr>
        <w:spacing w:line="360" w:lineRule="auto"/>
        <w:jc w:val="both"/>
      </w:pPr>
      <w:r w:rsidRPr="00626CB5">
        <w:t xml:space="preserve">Позиция ученика – «Ученик мастера», «Соавтор» Стиль руководства – поддержка. </w:t>
      </w:r>
    </w:p>
    <w:p w:rsidR="00B62CB8" w:rsidRPr="00995CD7" w:rsidRDefault="00B62CB8" w:rsidP="00B62CB8">
      <w:pPr>
        <w:spacing w:line="360" w:lineRule="auto"/>
        <w:jc w:val="both"/>
      </w:pPr>
      <w:r w:rsidRPr="00626CB5">
        <w:t xml:space="preserve">Мотив учителя - открытость, сотрудничество, поддержка личной инициативы ученика. Мотив ученика - созидание личного опыта, познание, сотрудничество. </w:t>
      </w:r>
    </w:p>
    <w:p w:rsidR="00B62CB8" w:rsidRPr="00995CD7" w:rsidRDefault="00B62CB8" w:rsidP="00B62CB8">
      <w:pPr>
        <w:spacing w:line="360" w:lineRule="auto"/>
        <w:jc w:val="both"/>
      </w:pPr>
      <w:r w:rsidRPr="00626CB5">
        <w:t>Характер организации деятельности – творческие и продуктивные задания. Формы учебных взаимодействий – ученик активен, сам ставит цели. Контроль и оценка – сравнение с предыдущим результатом, личные достижения</w:t>
      </w:r>
      <w:proofErr w:type="gramStart"/>
      <w:r w:rsidRPr="00626CB5">
        <w:t xml:space="preserve"> ,</w:t>
      </w:r>
      <w:proofErr w:type="gramEnd"/>
      <w:r w:rsidRPr="00626CB5">
        <w:t xml:space="preserve">самооценка, рейтинг. </w:t>
      </w:r>
    </w:p>
    <w:p w:rsidR="00B62CB8" w:rsidRPr="00995CD7" w:rsidRDefault="00B62CB8" w:rsidP="00B62CB8">
      <w:pPr>
        <w:spacing w:line="360" w:lineRule="auto"/>
        <w:jc w:val="both"/>
      </w:pPr>
      <w:r w:rsidRPr="00626CB5">
        <w:t>Классное руководство превращается в деятельность, ориентированную на личностное, индивидуальное развитие детей и подростков в процессе обучения, общения</w:t>
      </w:r>
      <w:r w:rsidRPr="00995CD7">
        <w:t xml:space="preserve"> </w:t>
      </w:r>
      <w:r w:rsidRPr="00626CB5">
        <w:t xml:space="preserve">в целом, в процессе их жизни в школе. Задачи должны быть сформулированы через описание тех изменений, которые мы хотим произвести в нашем воспитаннике. Что нового должно появиться в умениях и человеческих качествах моего воспитанника в результате моей деятельности. Исповедуя </w:t>
      </w:r>
      <w:proofErr w:type="spellStart"/>
      <w:r w:rsidRPr="00626CB5">
        <w:t>компетентностный</w:t>
      </w:r>
      <w:proofErr w:type="spellEnd"/>
      <w:r w:rsidRPr="00626CB5">
        <w:t xml:space="preserve"> подход к образованию, классному руководителю следует уделять большое внимание и в ходе уроков и в воспитании формированию и развитию </w:t>
      </w:r>
      <w:proofErr w:type="spellStart"/>
      <w:r w:rsidRPr="00626CB5">
        <w:t>надпредметных</w:t>
      </w:r>
      <w:proofErr w:type="spellEnd"/>
      <w:r w:rsidRPr="00626CB5">
        <w:t xml:space="preserve"> компетенций </w:t>
      </w:r>
    </w:p>
    <w:p w:rsidR="00B62CB8" w:rsidRPr="00995CD7" w:rsidRDefault="00B62CB8" w:rsidP="00B62CB8">
      <w:pPr>
        <w:spacing w:line="360" w:lineRule="auto"/>
        <w:jc w:val="both"/>
      </w:pPr>
      <w:r w:rsidRPr="00626CB5">
        <w:t xml:space="preserve">ЭТО: </w:t>
      </w:r>
    </w:p>
    <w:p w:rsidR="00B62CB8" w:rsidRPr="00995CD7" w:rsidRDefault="00B62CB8" w:rsidP="00B62CB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 компетенции (проекты, опыты, эксперименты). </w:t>
      </w:r>
    </w:p>
    <w:p w:rsidR="00B62CB8" w:rsidRPr="00995CD7" w:rsidRDefault="00B62CB8" w:rsidP="00B62CB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компетенции (аргументировать свою позицию, точку зрения, мнение) </w:t>
      </w:r>
    </w:p>
    <w:p w:rsidR="00B62CB8" w:rsidRPr="00995CD7" w:rsidRDefault="00B62CB8" w:rsidP="00B62CB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Мыслительные компетенци</w:t>
      </w:r>
      <w:proofErr w:type="gramStart"/>
      <w:r w:rsidRPr="00995CD7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9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главное, делать выводы, абстрагировать, синтезировать) </w:t>
      </w:r>
    </w:p>
    <w:p w:rsidR="00B62CB8" w:rsidRPr="00995CD7" w:rsidRDefault="00B62CB8" w:rsidP="00B62CB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Ценностно-смысловые компетенции</w:t>
      </w:r>
      <w:proofErr w:type="gramStart"/>
      <w:r w:rsidRPr="00995CD7">
        <w:rPr>
          <w:rFonts w:ascii="Times New Roman" w:eastAsia="Times New Roman" w:hAnsi="Times New Roman" w:cs="Times New Roman"/>
          <w:sz w:val="24"/>
          <w:szCs w:val="24"/>
          <w:lang w:eastAsia="ru-RU"/>
        </w:rPr>
        <w:t>:(</w:t>
      </w:r>
      <w:proofErr w:type="gramEnd"/>
      <w:r w:rsidRPr="00995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цели, отвечать за свои решения и поступки.) </w:t>
      </w:r>
    </w:p>
    <w:p w:rsidR="00B62CB8" w:rsidRPr="00995CD7" w:rsidRDefault="00B62CB8" w:rsidP="00B62CB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Общекультурные компетенции: (следить за своим здоровьем, слушать и слышать, проявлять толерантность, познавать себя и других). </w:t>
      </w:r>
    </w:p>
    <w:p w:rsidR="00B62CB8" w:rsidRPr="00995CD7" w:rsidRDefault="00B62CB8" w:rsidP="00B62CB8">
      <w:pPr>
        <w:spacing w:line="360" w:lineRule="auto"/>
        <w:jc w:val="both"/>
      </w:pPr>
      <w:r w:rsidRPr="00626CB5">
        <w:t>В результате осмысления этого опыта появятся результаты.</w:t>
      </w:r>
    </w:p>
    <w:p w:rsidR="00C96033" w:rsidRDefault="00C96033"/>
    <w:sectPr w:rsidR="00C96033" w:rsidSect="00C9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56C5"/>
    <w:multiLevelType w:val="hybridMultilevel"/>
    <w:tmpl w:val="26E0C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B8"/>
    <w:rsid w:val="00B62CB8"/>
    <w:rsid w:val="00C9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C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5803</Characters>
  <Application>Microsoft Office Word</Application>
  <DocSecurity>0</DocSecurity>
  <Lines>48</Lines>
  <Paragraphs>13</Paragraphs>
  <ScaleCrop>false</ScaleCrop>
  <Company>DG Win&amp;Soft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2015-03-09T13:44:00Z</dcterms:created>
  <dcterms:modified xsi:type="dcterms:W3CDTF">2015-03-09T13:44:00Z</dcterms:modified>
</cp:coreProperties>
</file>